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b w:val="1"/>
          <w:sz w:val="38"/>
          <w:szCs w:val="38"/>
        </w:rPr>
      </w:pPr>
      <w:r w:rsidDel="00000000" w:rsidR="00000000" w:rsidRPr="00000000">
        <w:rPr>
          <w:b w:val="1"/>
          <w:sz w:val="38"/>
          <w:szCs w:val="38"/>
          <w:rtl w:val="0"/>
        </w:rPr>
        <w:t xml:space="preserve">Premier congrès national des innovations thérapeutiques à Casablanca</w:t>
      </w:r>
    </w:p>
    <w:p w:rsidR="00000000" w:rsidDel="00000000" w:rsidP="00000000" w:rsidRDefault="00000000" w:rsidRPr="00000000" w14:paraId="00000003">
      <w:pPr>
        <w:rPr>
          <w:b w:val="1"/>
          <w:sz w:val="38"/>
          <w:szCs w:val="38"/>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sz w:val="26"/>
          <w:szCs w:val="26"/>
        </w:rPr>
      </w:pPr>
      <w:r w:rsidDel="00000000" w:rsidR="00000000" w:rsidRPr="00000000">
        <w:rPr>
          <w:b w:val="1"/>
          <w:sz w:val="26"/>
          <w:szCs w:val="26"/>
          <w:rtl w:val="0"/>
        </w:rPr>
        <w:t xml:space="preserve">Dr Anwar CHERKAOUI </w:t>
      </w:r>
    </w:p>
    <w:p w:rsidR="00000000" w:rsidDel="00000000" w:rsidP="00000000" w:rsidRDefault="00000000" w:rsidRPr="00000000" w14:paraId="00000006">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tl w:val="0"/>
        </w:rPr>
      </w:r>
    </w:p>
    <w:p w:rsidR="00000000" w:rsidDel="00000000" w:rsidP="00000000" w:rsidRDefault="00000000" w:rsidRPr="00000000" w14:paraId="00000007">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b w:val="1"/>
          <w:color w:val="0e233f"/>
          <w:sz w:val="28"/>
          <w:szCs w:val="28"/>
          <w:rtl w:val="0"/>
        </w:rPr>
        <w:t xml:space="preserve">« L’innovation thérapeutique est à l’interface de nombreuses disciplines et elle est aussi un projet et une ambition partagés par les chercheurs, les médecins, les pharmaciens, les ingénieurs, les scientifiques fondamentalistes, les académiciens et bien évidement par les industriels </w:t>
      </w:r>
      <w:r w:rsidDel="00000000" w:rsidR="00000000" w:rsidRPr="00000000">
        <w:rPr>
          <w:rFonts w:ascii="Times New Roman" w:cs="Times New Roman" w:eastAsia="Times New Roman" w:hAnsi="Times New Roman"/>
          <w:color w:val="0e233f"/>
          <w:sz w:val="28"/>
          <w:szCs w:val="28"/>
          <w:rtl w:val="0"/>
        </w:rPr>
        <w:t xml:space="preserve">»</w:t>
      </w:r>
    </w:p>
    <w:p w:rsidR="00000000" w:rsidDel="00000000" w:rsidP="00000000" w:rsidRDefault="00000000" w:rsidRPr="00000000" w14:paraId="00000008">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color w:val="0e233f"/>
          <w:sz w:val="28"/>
          <w:szCs w:val="28"/>
          <w:rtl w:val="0"/>
        </w:rPr>
        <w:t xml:space="preserve">C’est ainsi que Pr Houda FILALI, présidente de la société marocaine de Pharmacologie et de thérapeutiques (SMPT), introduit le premier congrès national sur les innovations thérapeutiques, qui aura lieu à Casablanca les 3 et 4 juin 2022 et portera sur la thématique « Les nouveaux médicaments, évolution et tendances ». </w:t>
      </w:r>
    </w:p>
    <w:p w:rsidR="00000000" w:rsidDel="00000000" w:rsidP="00000000" w:rsidRDefault="00000000" w:rsidRPr="00000000" w14:paraId="00000009">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color w:val="0e233f"/>
          <w:sz w:val="28"/>
          <w:szCs w:val="28"/>
          <w:rtl w:val="0"/>
        </w:rPr>
        <w:t xml:space="preserve">Cet engagement interdisciplinaire et coordonné est le seul moyen  pour favoriser le transfert du progrès scientifique, technologique et thérapeutique au lit du malade</w:t>
      </w:r>
    </w:p>
    <w:p w:rsidR="00000000" w:rsidDel="00000000" w:rsidP="00000000" w:rsidRDefault="00000000" w:rsidRPr="00000000" w14:paraId="0000000A">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color w:val="0e233f"/>
          <w:sz w:val="28"/>
          <w:szCs w:val="28"/>
          <w:rtl w:val="0"/>
        </w:rPr>
        <w:t xml:space="preserve">Pour Pr Houda FILALI, la santé de nos concitoyens dépendent de notre volonté à soutenir une recherche fondamentale et clinique innovante et à intégrer les fruits de cette recherche dans la création de médicaments innovants et de nouvelles pratiques médicales et thérapeutiques.</w:t>
      </w:r>
    </w:p>
    <w:p w:rsidR="00000000" w:rsidDel="00000000" w:rsidP="00000000" w:rsidRDefault="00000000" w:rsidRPr="00000000" w14:paraId="0000000B">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color w:val="0e233f"/>
          <w:sz w:val="28"/>
          <w:szCs w:val="28"/>
          <w:rtl w:val="0"/>
        </w:rPr>
        <w:t xml:space="preserve">Ainsi, cette chercheuse dévouée de la faculté de médecine et de pharmacie de Casablanca, l'avancée des connaissances scientifiques et médicales fait de la recherche biomédicale un enjeu majeur pour notre société pour développer une culture de recherche partenariale public/privé et garantir l’attractivité de la recherche marocaine.</w:t>
      </w:r>
    </w:p>
    <w:p w:rsidR="00000000" w:rsidDel="00000000" w:rsidP="00000000" w:rsidRDefault="00000000" w:rsidRPr="00000000" w14:paraId="0000000C">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color w:val="0e233f"/>
          <w:sz w:val="28"/>
          <w:szCs w:val="28"/>
          <w:rtl w:val="0"/>
        </w:rPr>
        <w:t xml:space="preserve">L’intensité et la qualité des interactions entre la société, le monde de la recherche et le secteur économique sont les facteurs essentiels de la créativité et du potentiel d’innovation via la recherche, la formation pour et par la recherche et la promotion d’une économie du savoir.</w:t>
      </w:r>
    </w:p>
    <w:p w:rsidR="00000000" w:rsidDel="00000000" w:rsidP="00000000" w:rsidRDefault="00000000" w:rsidRPr="00000000" w14:paraId="0000000D">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b w:val="1"/>
          <w:i w:val="1"/>
          <w:color w:val="0e233f"/>
          <w:sz w:val="28"/>
          <w:szCs w:val="28"/>
          <w:rtl w:val="0"/>
        </w:rPr>
        <w:t xml:space="preserve">« Le premier congrès de l’innovation thérapeutique représente un véritable carrefour qui réunit tous les acteurs en lien avec les progrès scientifiques et thérapeutiques, dont l’objet est de favoriser les échanges et sensibiliser à l’intérêt de la valorisation de la recherche et l’innovation au Maroc </w:t>
      </w:r>
      <w:r w:rsidDel="00000000" w:rsidR="00000000" w:rsidRPr="00000000">
        <w:rPr>
          <w:rFonts w:ascii="Times New Roman" w:cs="Times New Roman" w:eastAsia="Times New Roman" w:hAnsi="Times New Roman"/>
          <w:color w:val="0e233f"/>
          <w:sz w:val="28"/>
          <w:szCs w:val="28"/>
          <w:rtl w:val="0"/>
        </w:rPr>
        <w:t xml:space="preserve">», tient à préciser Pr FILALI. </w:t>
      </w:r>
    </w:p>
    <w:p w:rsidR="00000000" w:rsidDel="00000000" w:rsidP="00000000" w:rsidRDefault="00000000" w:rsidRPr="00000000" w14:paraId="0000000E">
      <w:pPr>
        <w:spacing w:after="300" w:before="300" w:line="360" w:lineRule="auto"/>
        <w:jc w:val="both"/>
        <w:rPr>
          <w:rFonts w:ascii="Times New Roman" w:cs="Times New Roman" w:eastAsia="Times New Roman" w:hAnsi="Times New Roman"/>
          <w:i w:val="1"/>
          <w:color w:val="0e233f"/>
          <w:sz w:val="28"/>
          <w:szCs w:val="28"/>
        </w:rPr>
      </w:pPr>
      <w:r w:rsidDel="00000000" w:rsidR="00000000" w:rsidRPr="00000000">
        <w:rPr>
          <w:rFonts w:ascii="Times New Roman" w:cs="Times New Roman" w:eastAsia="Times New Roman" w:hAnsi="Times New Roman"/>
          <w:i w:val="1"/>
          <w:color w:val="0e233f"/>
          <w:sz w:val="28"/>
          <w:szCs w:val="28"/>
          <w:rtl w:val="0"/>
        </w:rPr>
        <w:t xml:space="preserve">« Le moment est propice, surtout que nous rentrons dans une aire très ambitieuse de restructuration et de réforme du système de santé et de couverture médicale sous les Hautes Instructions Royales, avec une grande volonté gouvernementale, institutionnelle et industrielle pour assurer une indépendance stratégique et se positionner dans un rang régional de leader. </w:t>
      </w:r>
    </w:p>
    <w:p w:rsidR="00000000" w:rsidDel="00000000" w:rsidP="00000000" w:rsidRDefault="00000000" w:rsidRPr="00000000" w14:paraId="0000000F">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i w:val="1"/>
          <w:color w:val="0e233f"/>
          <w:sz w:val="28"/>
          <w:szCs w:val="28"/>
          <w:rtl w:val="0"/>
        </w:rPr>
        <w:t xml:space="preserve">Cette opportunité est la nôtre, saisissons-la, main dans la main afin de contribuer à l’émergence des révolutions thérapeutiques nécessaires et attendues ! </w:t>
      </w:r>
      <w:r w:rsidDel="00000000" w:rsidR="00000000" w:rsidRPr="00000000">
        <w:rPr>
          <w:rFonts w:ascii="Times New Roman" w:cs="Times New Roman" w:eastAsia="Times New Roman" w:hAnsi="Times New Roman"/>
          <w:color w:val="0e233f"/>
          <w:sz w:val="28"/>
          <w:szCs w:val="28"/>
          <w:rtl w:val="0"/>
        </w:rPr>
        <w:t xml:space="preserve">» scande haut et fort  Pr Houda FILALI.</w:t>
      </w:r>
    </w:p>
    <w:p w:rsidR="00000000" w:rsidDel="00000000" w:rsidP="00000000" w:rsidRDefault="00000000" w:rsidRPr="00000000" w14:paraId="00000010">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color w:val="0e233f"/>
          <w:sz w:val="28"/>
          <w:szCs w:val="28"/>
          <w:rtl w:val="0"/>
        </w:rPr>
        <w:t xml:space="preserve">Il faut rappeler que l'équipe</w:t>
      </w:r>
      <w:r w:rsidDel="00000000" w:rsidR="00000000" w:rsidRPr="00000000">
        <w:rPr>
          <w:rFonts w:ascii="Times New Roman" w:cs="Times New Roman" w:eastAsia="Times New Roman" w:hAnsi="Times New Roman"/>
          <w:color w:val="0e233f"/>
          <w:sz w:val="28"/>
          <w:szCs w:val="28"/>
          <w:rtl w:val="0"/>
        </w:rPr>
        <w:t xml:space="preserve"> du département de pharmacologie et de toxicologie clinique de la Faculté de Médecine et de Pharmacie de Casablanca à créé en Mars 2019, une association scientifique, qui a pour nom, la Société Marocaine de Pharmacologie et des Thérapeutiques (SMPT). </w:t>
      </w:r>
    </w:p>
    <w:p w:rsidR="00000000" w:rsidDel="00000000" w:rsidP="00000000" w:rsidRDefault="00000000" w:rsidRPr="00000000" w14:paraId="00000011">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color w:val="0e233f"/>
          <w:sz w:val="28"/>
          <w:szCs w:val="28"/>
          <w:rtl w:val="0"/>
        </w:rPr>
        <w:t xml:space="preserve">Cette association de recherche scientifique médicale de pointe a, depuis, lancé plusieurs travaux et projets, dont les premiers résultats seront présentés le 3 juin 2022 à l’occasion du premier congrès national de l’innovation thérapeutique, sous la présidence du Pr Houda FILALI. </w:t>
      </w:r>
    </w:p>
    <w:p w:rsidR="00000000" w:rsidDel="00000000" w:rsidP="00000000" w:rsidRDefault="00000000" w:rsidRPr="00000000" w14:paraId="00000012">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color w:val="0e233f"/>
          <w:sz w:val="28"/>
          <w:szCs w:val="28"/>
          <w:rtl w:val="0"/>
        </w:rPr>
        <w:t xml:space="preserve">La singularité de cette société savante réside dans la multidisciplinarité et la pluralité de ses membres. </w:t>
      </w:r>
    </w:p>
    <w:p w:rsidR="00000000" w:rsidDel="00000000" w:rsidP="00000000" w:rsidRDefault="00000000" w:rsidRPr="00000000" w14:paraId="00000013">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color w:val="0e233f"/>
          <w:sz w:val="28"/>
          <w:szCs w:val="28"/>
          <w:rtl w:val="0"/>
        </w:rPr>
        <w:t xml:space="preserve">Ils et elles sont universitaires, médecins cliniciens de diverses spécialités, ainsi que d’autres profils de chercheurs fondamentaux, notamment les pharmacologues, les infectiologues, les dermatologues, les statisticiens, les épidémiologistes, les néphrologues, les pharmaciens, les biologistes et les bioingénieurs, </w:t>
      </w:r>
    </w:p>
    <w:p w:rsidR="00000000" w:rsidDel="00000000" w:rsidP="00000000" w:rsidRDefault="00000000" w:rsidRPr="00000000" w14:paraId="00000014">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color w:val="0e233f"/>
          <w:sz w:val="28"/>
          <w:szCs w:val="28"/>
          <w:rtl w:val="0"/>
        </w:rPr>
        <w:t xml:space="preserve">L’axe principal de la recherche de toutes ces équipes tourne autour du médicament et des différentes variétés et familles thérapeutiques.  </w:t>
      </w:r>
    </w:p>
    <w:p w:rsidR="00000000" w:rsidDel="00000000" w:rsidP="00000000" w:rsidRDefault="00000000" w:rsidRPr="00000000" w14:paraId="00000015">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color w:val="0e233f"/>
          <w:sz w:val="28"/>
          <w:szCs w:val="28"/>
          <w:rtl w:val="0"/>
        </w:rPr>
        <w:t xml:space="preserve">Les objectifs de la société marocaine de pharmacologie et des thérapeutiques sont multiples, explique sa présidente, Pr Houda FILALI. </w:t>
      </w:r>
    </w:p>
    <w:p w:rsidR="00000000" w:rsidDel="00000000" w:rsidP="00000000" w:rsidRDefault="00000000" w:rsidRPr="00000000" w14:paraId="00000016">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color w:val="0e233f"/>
          <w:sz w:val="28"/>
          <w:szCs w:val="28"/>
          <w:rtl w:val="0"/>
        </w:rPr>
        <w:t xml:space="preserve">En l'occurrence, faire valoir cette discipline qu’est la pharmacologie, en répertoriant le nombre de pharmacologues au Maroc, avec un grand objectif, promouvoir l’usage rationnel des médicaments, participer aux prises de décisions des acteurs politiques en matière de  médicaments. </w:t>
      </w:r>
    </w:p>
    <w:p w:rsidR="00000000" w:rsidDel="00000000" w:rsidP="00000000" w:rsidRDefault="00000000" w:rsidRPr="00000000" w14:paraId="00000017">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color w:val="0e233f"/>
          <w:sz w:val="28"/>
          <w:szCs w:val="28"/>
          <w:rtl w:val="0"/>
        </w:rPr>
        <w:t xml:space="preserve">Et surtout, œuvrer pour un usage rationnel et en toute sécurité des médicaments. </w:t>
      </w:r>
    </w:p>
    <w:p w:rsidR="00000000" w:rsidDel="00000000" w:rsidP="00000000" w:rsidRDefault="00000000" w:rsidRPr="00000000" w14:paraId="00000018">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color w:val="0e233f"/>
          <w:sz w:val="28"/>
          <w:szCs w:val="28"/>
          <w:rtl w:val="0"/>
        </w:rPr>
        <w:t xml:space="preserve">La société marocaine de pharmacologie et des thérapeutiques s’est également tracée comme ligne de conduite de procéder régulièrement, grâce à des outils scientifiques mondialement reconnus, à l’évaluation de l’efficacité de tel ou tel médicament, tout en gardant à l’esprit la notion du rapport efficacité / prix. </w:t>
      </w:r>
    </w:p>
    <w:p w:rsidR="00000000" w:rsidDel="00000000" w:rsidP="00000000" w:rsidRDefault="00000000" w:rsidRPr="00000000" w14:paraId="00000019">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color w:val="0e233f"/>
          <w:sz w:val="28"/>
          <w:szCs w:val="28"/>
          <w:rtl w:val="0"/>
        </w:rPr>
        <w:t xml:space="preserve">Cette société savante de recherche scientifique sur le médicament et sur les thérapeutique mène également toute une réflexion pour aider à assurer  la disponibilité des médicaments en toute circonstance. </w:t>
      </w:r>
    </w:p>
    <w:p w:rsidR="00000000" w:rsidDel="00000000" w:rsidP="00000000" w:rsidRDefault="00000000" w:rsidRPr="00000000" w14:paraId="0000001A">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color w:val="0e233f"/>
          <w:sz w:val="28"/>
          <w:szCs w:val="28"/>
          <w:rtl w:val="0"/>
        </w:rPr>
        <w:t xml:space="preserve">Mais, le fer de lance de la SMPT est de promouvoir la recherche et l’innovation thérapeutique nationale, en capitalisant sur la recherche mondiale et la coopération avec d’autres équipes de recherche au niveau arabe, africain et international.  </w:t>
      </w:r>
    </w:p>
    <w:p w:rsidR="00000000" w:rsidDel="00000000" w:rsidP="00000000" w:rsidRDefault="00000000" w:rsidRPr="00000000" w14:paraId="0000001B">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color w:val="0e233f"/>
          <w:sz w:val="28"/>
          <w:szCs w:val="28"/>
          <w:rtl w:val="0"/>
        </w:rPr>
        <w:t xml:space="preserve">Dès sa création, la SMPT s’est engagée à respecter  plusieurs objectifs sociétaux, sanitaires et pédagogiques par l’organisation de journées dédiées à la sécurité des produits de santé, à la sensibilisation des professionnels de santé à l’utilité de la pharmacovigilance et le suivi du bon usage des médicaments, ainsi que l’organisation d’ateliers sur les bonnes pratiques de la prescription médicamenteuse. </w:t>
      </w:r>
    </w:p>
    <w:p w:rsidR="00000000" w:rsidDel="00000000" w:rsidP="00000000" w:rsidRDefault="00000000" w:rsidRPr="00000000" w14:paraId="0000001C">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color w:val="0e233f"/>
          <w:sz w:val="28"/>
          <w:szCs w:val="28"/>
          <w:rtl w:val="0"/>
        </w:rPr>
        <w:t xml:space="preserve">Cette association de recherche scientifique sur le médicament a réalisé des manifestations scientifiques et des assises centrées sur le patient et ses attentes.</w:t>
      </w:r>
    </w:p>
    <w:p w:rsidR="00000000" w:rsidDel="00000000" w:rsidP="00000000" w:rsidRDefault="00000000" w:rsidRPr="00000000" w14:paraId="0000001D">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color w:val="0e233f"/>
          <w:sz w:val="28"/>
          <w:szCs w:val="28"/>
          <w:rtl w:val="0"/>
        </w:rPr>
        <w:t xml:space="preserve">La SMPT compte continuer à œuvrer pour la promotion de la recherche marocaine clinique et fondamentale en lien avec le médicament. </w:t>
      </w:r>
    </w:p>
    <w:p w:rsidR="00000000" w:rsidDel="00000000" w:rsidP="00000000" w:rsidRDefault="00000000" w:rsidRPr="00000000" w14:paraId="0000001E">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color w:val="0e233f"/>
          <w:sz w:val="28"/>
          <w:szCs w:val="28"/>
          <w:rtl w:val="0"/>
        </w:rPr>
        <w:t xml:space="preserve">Durant la période de la pandémie de la Covid 19, la SMPT a édité un guide pour les professionnels de santé sur l’usage et l’adaptation des prescriptions chez des  patients avec des terrains maladifs particuliers. </w:t>
      </w:r>
    </w:p>
    <w:p w:rsidR="00000000" w:rsidDel="00000000" w:rsidP="00000000" w:rsidRDefault="00000000" w:rsidRPr="00000000" w14:paraId="0000001F">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color w:val="0e233f"/>
          <w:sz w:val="28"/>
          <w:szCs w:val="28"/>
          <w:rtl w:val="0"/>
        </w:rPr>
        <w:t xml:space="preserve">Pour des médicaments du protocole de riposte contre la covid 19 qui était largement distribué dans le royaume, la SMPT a tenu à la conception et la diffusion de lettres de recommandations de bonne prescription, et des lettres informatives référencées en rapport avec les thérapeutiques proposées. </w:t>
      </w:r>
    </w:p>
    <w:p w:rsidR="00000000" w:rsidDel="00000000" w:rsidP="00000000" w:rsidRDefault="00000000" w:rsidRPr="00000000" w14:paraId="00000020">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color w:val="0e233f"/>
          <w:sz w:val="28"/>
          <w:szCs w:val="28"/>
          <w:rtl w:val="0"/>
        </w:rPr>
        <w:t xml:space="preserve">La SMPT a par ailleurs participé à la mise en place d’une organisation de la notification sollicitée et active des effets indésirables des médicaments (EIM) et cela dans le cadre de la vaccinovigilance pour les vaccins antisarscov2. </w:t>
      </w:r>
    </w:p>
    <w:p w:rsidR="00000000" w:rsidDel="00000000" w:rsidP="00000000" w:rsidRDefault="00000000" w:rsidRPr="00000000" w14:paraId="00000021">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color w:val="0e233f"/>
          <w:sz w:val="28"/>
          <w:szCs w:val="28"/>
          <w:rtl w:val="0"/>
        </w:rPr>
        <w:t xml:space="preserve">Et conformément à sa démarche scientifique rigoureuse, la SMPT a mis en place des projets de recherche fondamentale, expérimentale et clinique en collaboration avec des centres de recherche nationaux et internationaux pour l’exploration de nouvelles pistes thérapeutiques contre le Sarscov 2 (Covid 19).</w:t>
      </w:r>
    </w:p>
    <w:p w:rsidR="00000000" w:rsidDel="00000000" w:rsidP="00000000" w:rsidRDefault="00000000" w:rsidRPr="00000000" w14:paraId="00000022">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color w:val="0e233f"/>
          <w:sz w:val="28"/>
          <w:szCs w:val="28"/>
          <w:rtl w:val="0"/>
        </w:rPr>
        <w:t xml:space="preserve">Partant de son expertise dans le domaine thérapeutique et de la recherche biomédicale, la SMPT a mis en place, sur trois années, 2020, 2021 et 2022, des formations pré graduées et post graduées pour renforcer et mettre à niveau les connaissances de bases en pharmaco-thérapeutique pour les médecins et les pharmaciens.</w:t>
      </w:r>
    </w:p>
    <w:p w:rsidR="00000000" w:rsidDel="00000000" w:rsidP="00000000" w:rsidRDefault="00000000" w:rsidRPr="00000000" w14:paraId="00000023">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color w:val="0e233f"/>
          <w:sz w:val="28"/>
          <w:szCs w:val="28"/>
          <w:rtl w:val="0"/>
        </w:rPr>
        <w:t xml:space="preserve">Une formation professionnalisante d’Attaché de recherche clinique pour accompagner la mise en place de la loi sur la recherche biomédicale, et tout récemment une certification de la visite médicale et pharmaceutique pour assoir une information éthique et scientifique autour du médicament et autre produit santé.</w:t>
      </w:r>
    </w:p>
    <w:p w:rsidR="00000000" w:rsidDel="00000000" w:rsidP="00000000" w:rsidRDefault="00000000" w:rsidRPr="00000000" w14:paraId="00000024">
      <w:pPr>
        <w:spacing w:after="300" w:before="300" w:line="360" w:lineRule="auto"/>
        <w:jc w:val="both"/>
        <w:rPr>
          <w:rFonts w:ascii="Times New Roman" w:cs="Times New Roman" w:eastAsia="Times New Roman" w:hAnsi="Times New Roman"/>
          <w:color w:val="0e233f"/>
          <w:sz w:val="28"/>
          <w:szCs w:val="28"/>
        </w:rPr>
      </w:pPr>
      <w:r w:rsidDel="00000000" w:rsidR="00000000" w:rsidRPr="00000000">
        <w:rPr>
          <w:rFonts w:ascii="Times New Roman" w:cs="Times New Roman" w:eastAsia="Times New Roman" w:hAnsi="Times New Roman"/>
          <w:color w:val="0e233f"/>
          <w:sz w:val="28"/>
          <w:szCs w:val="28"/>
          <w:rtl w:val="0"/>
        </w:rPr>
        <w:t xml:space="preserve">L’objectif ultime de l’AMPT est de promouvoir la meilleure prise en charge des patients marocains, à encourager et accompagner la recherche auprès des nouvelles générations de chercheurs, l’information et la formation continue des prescripteurs, pharmaciens, infirmiers, assistants en pharmacie sur les produits de santé.</w:t>
      </w:r>
    </w:p>
    <w:p w:rsidR="00000000" w:rsidDel="00000000" w:rsidP="00000000" w:rsidRDefault="00000000" w:rsidRPr="00000000" w14:paraId="0000002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