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B1" w:rsidRPr="005F091A" w:rsidRDefault="00531BB1" w:rsidP="00531BB1">
      <w:pPr>
        <w:shd w:val="clear" w:color="auto" w:fill="FFFFFF"/>
        <w:spacing w:after="100" w:line="240" w:lineRule="auto"/>
        <w:jc w:val="center"/>
        <w:rPr>
          <w:rFonts w:asciiTheme="majorHAnsi" w:eastAsia="Times New Roman" w:hAnsiTheme="majorHAnsi" w:cs="Helvetica"/>
          <w:b/>
          <w:color w:val="1D2228"/>
          <w:sz w:val="28"/>
          <w:szCs w:val="28"/>
        </w:rPr>
      </w:pPr>
      <w:r w:rsidRPr="005F091A">
        <w:rPr>
          <w:rFonts w:asciiTheme="majorHAnsi" w:eastAsia="Times New Roman" w:hAnsiTheme="majorHAnsi" w:cs="Helvetica"/>
          <w:b/>
          <w:color w:val="1D2228"/>
          <w:sz w:val="28"/>
          <w:szCs w:val="28"/>
        </w:rPr>
        <w:t>PROJET DE DISCOURS</w:t>
      </w:r>
    </w:p>
    <w:p w:rsidR="006A5FB8" w:rsidRPr="005F091A" w:rsidRDefault="006A5FB8" w:rsidP="00531BB1">
      <w:pPr>
        <w:shd w:val="clear" w:color="auto" w:fill="FFFFFF"/>
        <w:spacing w:after="100" w:line="240" w:lineRule="auto"/>
        <w:jc w:val="center"/>
        <w:rPr>
          <w:rFonts w:asciiTheme="majorHAnsi" w:eastAsia="Times New Roman" w:hAnsiTheme="majorHAnsi" w:cs="Helvetica"/>
          <w:b/>
          <w:color w:val="1D2228"/>
          <w:sz w:val="28"/>
          <w:szCs w:val="28"/>
        </w:rPr>
      </w:pPr>
      <w:r w:rsidRPr="005F091A">
        <w:rPr>
          <w:rFonts w:asciiTheme="majorHAnsi" w:eastAsia="Times New Roman" w:hAnsiTheme="majorHAnsi" w:cs="Helvetica"/>
          <w:b/>
          <w:color w:val="1D2228"/>
          <w:sz w:val="28"/>
          <w:szCs w:val="28"/>
        </w:rPr>
        <w:t>TAOUFIQ BOUDCHICHE VICE PRESIDENT ASSOCIATION DIPLOMATIE SUD-NORD</w:t>
      </w:r>
    </w:p>
    <w:p w:rsidR="0086313C" w:rsidRPr="005F091A" w:rsidRDefault="0086313C" w:rsidP="00531BB1">
      <w:pPr>
        <w:shd w:val="clear" w:color="auto" w:fill="FFFFFF"/>
        <w:spacing w:after="100" w:line="240" w:lineRule="auto"/>
        <w:jc w:val="center"/>
        <w:rPr>
          <w:rFonts w:asciiTheme="majorHAnsi" w:eastAsia="Times New Roman" w:hAnsiTheme="majorHAnsi" w:cs="Helvetica"/>
          <w:b/>
          <w:color w:val="1D2228"/>
          <w:sz w:val="28"/>
          <w:szCs w:val="28"/>
        </w:rPr>
      </w:pPr>
    </w:p>
    <w:p w:rsidR="00531BB1" w:rsidRPr="005F091A" w:rsidRDefault="00531BB1" w:rsidP="00531BB1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14"/>
          <w:szCs w:val="28"/>
        </w:rPr>
      </w:pPr>
    </w:p>
    <w:p w:rsidR="00531BB1" w:rsidRPr="005F091A" w:rsidRDefault="00531BB1" w:rsidP="00531BB1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36"/>
          <w:szCs w:val="26"/>
        </w:rPr>
      </w:pP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Excellences, honorable assemblée, chers collègues et amis.</w:t>
      </w:r>
    </w:p>
    <w:p w:rsidR="006278EC" w:rsidRPr="005F091A" w:rsidRDefault="006278EC" w:rsidP="00531BB1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36"/>
          <w:szCs w:val="26"/>
        </w:rPr>
      </w:pPr>
    </w:p>
    <w:p w:rsidR="00531BB1" w:rsidRPr="005F091A" w:rsidRDefault="00531BB1" w:rsidP="00531BB1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36"/>
          <w:szCs w:val="26"/>
        </w:rPr>
      </w:pP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J’exprime mes hommages à  chacune des personnes présentes en sa qualité et fonction. En tant que représentant de l’ADSN, je suis honoré de prendre la parole devant vous. Comme sa dénomination l’indiq</w:t>
      </w:r>
      <w:r w:rsidR="00DF1F80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ue l’association diplomatie Sud/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Nord, jeune association,  composée d’anciens diplomates et d’experts, a pour ambition de valoriser le dialogue dans un monde de plus en plus traversé par des divergences profondes. Aux ruptures entre le Nord et le Sud se superposent </w:t>
      </w:r>
      <w:r w:rsidR="003D7035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de nombreuses autres  notamment 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celles des rivalités Est-Ouest</w:t>
      </w:r>
      <w:r w:rsidR="006A5FB8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.</w:t>
      </w:r>
    </w:p>
    <w:p w:rsidR="00531BB1" w:rsidRPr="005F091A" w:rsidRDefault="00531BB1" w:rsidP="00531BB1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36"/>
          <w:szCs w:val="26"/>
        </w:rPr>
      </w:pP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Ce qui était quasi impensable hier au lendemain de la seconde guerre mondiale habite notre réalité d’aujourd’hui : le retour des guerres de haute intensité en Europe, au Moyen Orient, en Afrique…, la récurrence des crises climatiques</w:t>
      </w:r>
      <w:r w:rsidR="006278EC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, économiques, sanitaires…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meurtrières, le protectionnisme, </w:t>
      </w:r>
      <w:r w:rsidR="003D7035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l’inflation, 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la nouvelle domination technologique par ceux qui maîtrisent la technologie, comme l’intelligence artificielle.</w:t>
      </w:r>
    </w:p>
    <w:p w:rsidR="00531BB1" w:rsidRPr="005F091A" w:rsidRDefault="00531BB1" w:rsidP="00531BB1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12"/>
          <w:szCs w:val="26"/>
        </w:rPr>
      </w:pPr>
    </w:p>
    <w:p w:rsidR="00531BB1" w:rsidRPr="005F091A" w:rsidRDefault="00531BB1" w:rsidP="00531BB1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36"/>
          <w:szCs w:val="26"/>
        </w:rPr>
      </w:pP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Elles sont l’expression bien évidemment  des transformations qui traversent notre monde mais dans le même temps elles expriment d’un point de vue diplomatique la crise profonde des mécanismes de régulation  </w:t>
      </w:r>
      <w:r w:rsidR="000B4D7F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mondiale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fondés sur le droit international. Certes, cette contestation des instances internationales, 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lastRenderedPageBreak/>
        <w:t>n’est pas nouvelle mais elle gagne en intensité laissant la porte ouverte à la loi du plus fort</w:t>
      </w:r>
      <w:r w:rsidR="009108D2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et à l’incommunicabilité dont il s’ensuit tensions, crises, injustice et violence.</w:t>
      </w:r>
      <w:r w:rsidR="000B4D7F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L’actualité nous l’apprend tous les jours générant </w:t>
      </w:r>
      <w:r w:rsidR="006278EC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des</w:t>
      </w:r>
      <w:r w:rsidR="000B4D7F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conflictualité</w:t>
      </w:r>
      <w:r w:rsidR="006278EC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s</w:t>
      </w:r>
      <w:r w:rsidR="000B4D7F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constante</w:t>
      </w:r>
      <w:r w:rsidR="006278EC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s</w:t>
      </w:r>
      <w:r w:rsidR="000B4D7F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et quasi exponentielle</w:t>
      </w:r>
      <w:r w:rsidR="006278EC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s notamment du fait des réseaux sociaux qui amplifient  les guerres de l’information</w:t>
      </w:r>
      <w:r w:rsidR="000B4D7F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. </w:t>
      </w:r>
    </w:p>
    <w:p w:rsidR="00531BB1" w:rsidRPr="005F091A" w:rsidRDefault="00531BB1" w:rsidP="006A5FB8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12"/>
          <w:szCs w:val="26"/>
        </w:rPr>
      </w:pPr>
    </w:p>
    <w:p w:rsidR="000B4D7F" w:rsidRDefault="009E7C6D" w:rsidP="00531BB1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36"/>
          <w:szCs w:val="26"/>
        </w:rPr>
      </w:pP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Mesdames et M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essieurs, honorable assemblée, au sein de l’association nous partons du constat que le règne de la loi du plus fort </w:t>
      </w:r>
      <w:r w:rsidR="009108D2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ne peut être acceptable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. </w:t>
      </w:r>
      <w:r w:rsidR="009108D2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Les peuples ne s’y résoudront pas. </w:t>
      </w:r>
      <w:r w:rsidR="006278EC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Le monde est à l’heure de la multipolarité et du multi-alignement. 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Cela incite à créer des espaces </w:t>
      </w:r>
      <w:r w:rsidR="006A5FB8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nouveaux 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de réflexion et de dialogue au sein de la société civile. Dans ce contexte, notre présence à ce forum </w:t>
      </w:r>
      <w:r w:rsidR="000B4D7F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qui 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met en avant  </w:t>
      </w:r>
      <w:r w:rsidR="006A5FB8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un des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volet</w:t>
      </w:r>
      <w:r w:rsidR="006A5FB8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s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historique</w:t>
      </w:r>
      <w:r w:rsidR="006A5FB8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s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</w:t>
      </w:r>
      <w:r w:rsidR="006A5FB8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de la mémoire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 entre pays anciennement colonisés et les pays du Sud est </w:t>
      </w:r>
      <w:r w:rsidR="000B4D7F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à nos yeux de la plus haute importance au plan de la connaissance de notre passé commun.</w:t>
      </w:r>
    </w:p>
    <w:p w:rsidR="005F091A" w:rsidRPr="005F091A" w:rsidRDefault="005F091A" w:rsidP="00531BB1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36"/>
          <w:szCs w:val="26"/>
        </w:rPr>
      </w:pPr>
    </w:p>
    <w:p w:rsidR="00531BB1" w:rsidRPr="005F091A" w:rsidRDefault="006A5FB8" w:rsidP="00531BB1">
      <w:pPr>
        <w:shd w:val="clear" w:color="auto" w:fill="FFFFFF"/>
        <w:spacing w:after="100" w:line="240" w:lineRule="auto"/>
        <w:jc w:val="both"/>
        <w:rPr>
          <w:rFonts w:asciiTheme="majorHAnsi" w:eastAsia="Times New Roman" w:hAnsiTheme="majorHAnsi" w:cs="Helvetica"/>
          <w:color w:val="1D2228"/>
          <w:sz w:val="36"/>
          <w:szCs w:val="26"/>
        </w:rPr>
      </w:pP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Les pays du Sud doivent maîtriser le travail mémoriel pour continuer à œuvrer sereinement à leur affranchissement du passé colonial</w:t>
      </w:r>
      <w:r w:rsidR="000B4D7F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, souvent douloureux, 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et s’engager </w:t>
      </w:r>
      <w:r w:rsidR="009108D2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de manière plus saine vers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l’avenir. En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diplomatie, l’histoire est 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un objet structurant des liens 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entre les peuples et les nations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.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Le</w:t>
      </w:r>
      <w:r w:rsidR="00531BB1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passé dit le présent et </w:t>
      </w:r>
      <w:r w:rsidR="009108D2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le présent à son tou</w:t>
      </w:r>
      <w:r w:rsidR="000B4D7F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r</w:t>
      </w:r>
      <w:r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</w:t>
      </w:r>
      <w:r w:rsidR="009108D2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dit le futur dans une liaison que le travail des historiens</w:t>
      </w:r>
      <w:r w:rsidR="003D7035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 xml:space="preserve"> aide à mettre en évidence et que le diplomate doit savoir en décrypter les codes pour les mettre au service du dialogue et de la négociation. </w:t>
      </w:r>
      <w:r w:rsidR="009108D2" w:rsidRPr="005F091A">
        <w:rPr>
          <w:rFonts w:asciiTheme="majorHAnsi" w:eastAsia="Times New Roman" w:hAnsiTheme="majorHAnsi" w:cs="Helvetica"/>
          <w:color w:val="1D2228"/>
          <w:sz w:val="36"/>
          <w:szCs w:val="26"/>
        </w:rPr>
        <w:t>Merci pour votre attention.</w:t>
      </w:r>
    </w:p>
    <w:p w:rsidR="00FF3F40" w:rsidRPr="005F091A" w:rsidRDefault="00FF3F40" w:rsidP="00531BB1">
      <w:pPr>
        <w:jc w:val="both"/>
        <w:rPr>
          <w:rFonts w:asciiTheme="majorHAnsi" w:hAnsiTheme="majorHAnsi"/>
          <w:sz w:val="36"/>
          <w:szCs w:val="26"/>
        </w:rPr>
      </w:pPr>
    </w:p>
    <w:sectPr w:rsidR="00FF3F40" w:rsidRPr="005F091A" w:rsidSect="007B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31BB1"/>
    <w:rsid w:val="000B4D7F"/>
    <w:rsid w:val="003D7035"/>
    <w:rsid w:val="00531BB1"/>
    <w:rsid w:val="005F091A"/>
    <w:rsid w:val="006278EC"/>
    <w:rsid w:val="006A5FB8"/>
    <w:rsid w:val="007B3DF8"/>
    <w:rsid w:val="008434C0"/>
    <w:rsid w:val="0086313C"/>
    <w:rsid w:val="008E161E"/>
    <w:rsid w:val="009108D2"/>
    <w:rsid w:val="009E7C6D"/>
    <w:rsid w:val="00AB099D"/>
    <w:rsid w:val="00B81E66"/>
    <w:rsid w:val="00DF1F80"/>
    <w:rsid w:val="00FF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1026-E807-4392-9437-2A13B11D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2024-11-29T13:29:00Z</cp:lastPrinted>
  <dcterms:created xsi:type="dcterms:W3CDTF">2024-11-29T13:30:00Z</dcterms:created>
  <dcterms:modified xsi:type="dcterms:W3CDTF">2024-11-29T13:30:00Z</dcterms:modified>
</cp:coreProperties>
</file>